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03A" w:rsidRDefault="00777C4C" w:rsidP="00B56EF1">
      <w:pPr>
        <w:pStyle w:val="Default"/>
        <w:jc w:val="right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195ABA3C" wp14:editId="48A74EF6">
            <wp:extent cx="1931670" cy="392430"/>
            <wp:effectExtent l="0" t="0" r="0" b="7620"/>
            <wp:docPr id="2" name="Bild 3" descr="Beschreibung: G:\Presse- und Öffentlichkeitsarbeit\CorporateDesign\Logos Stadt Sindelfingen\Sifi-Marke Stadt 0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Beschreibung: G:\Presse- und Öffentlichkeitsarbeit\CorporateDesign\Logos Stadt Sindelfingen\Sifi-Marke Stadt 05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4C" w:rsidRPr="003D45EA" w:rsidRDefault="00777C4C" w:rsidP="00B56EF1">
      <w:pPr>
        <w:pStyle w:val="Default"/>
        <w:jc w:val="right"/>
        <w:rPr>
          <w:b/>
          <w:color w:val="auto"/>
        </w:rPr>
      </w:pPr>
      <w:r w:rsidRPr="003D45EA">
        <w:rPr>
          <w:b/>
          <w:color w:val="auto"/>
        </w:rPr>
        <w:t>Amt für Bildung und Betreuung</w:t>
      </w:r>
    </w:p>
    <w:p w:rsidR="00777C4C" w:rsidRPr="00B56EF1" w:rsidRDefault="00777C4C" w:rsidP="00B56EF1">
      <w:pPr>
        <w:pStyle w:val="Default"/>
        <w:jc w:val="right"/>
        <w:rPr>
          <w:color w:val="auto"/>
        </w:rPr>
      </w:pPr>
      <w:r w:rsidRPr="00B56EF1">
        <w:rPr>
          <w:color w:val="auto"/>
        </w:rPr>
        <w:t>Kinderbetreuung</w:t>
      </w:r>
    </w:p>
    <w:p w:rsidR="00AE20FE" w:rsidRDefault="00AE20FE" w:rsidP="00DD3513">
      <w:pPr>
        <w:pStyle w:val="Default"/>
        <w:jc w:val="center"/>
        <w:rPr>
          <w:b/>
          <w:color w:val="0070C0"/>
          <w:sz w:val="36"/>
          <w:szCs w:val="36"/>
        </w:rPr>
      </w:pPr>
    </w:p>
    <w:p w:rsidR="00516AE2" w:rsidRDefault="00516AE2" w:rsidP="00DD3513">
      <w:pPr>
        <w:pStyle w:val="Default"/>
        <w:jc w:val="center"/>
        <w:rPr>
          <w:b/>
          <w:color w:val="0070C0"/>
          <w:sz w:val="36"/>
          <w:szCs w:val="36"/>
        </w:rPr>
      </w:pPr>
    </w:p>
    <w:p w:rsidR="00654E2B" w:rsidRPr="002458CA" w:rsidRDefault="00654E2B" w:rsidP="00DD3513">
      <w:pPr>
        <w:pStyle w:val="Default"/>
        <w:jc w:val="center"/>
        <w:rPr>
          <w:b/>
          <w:color w:val="0070C0"/>
          <w:sz w:val="36"/>
          <w:szCs w:val="36"/>
        </w:rPr>
      </w:pPr>
      <w:r w:rsidRPr="002458CA">
        <w:rPr>
          <w:b/>
          <w:color w:val="0070C0"/>
          <w:sz w:val="36"/>
          <w:szCs w:val="36"/>
        </w:rPr>
        <w:t xml:space="preserve">Erklärung </w:t>
      </w:r>
      <w:r w:rsidR="00A56855" w:rsidRPr="002458CA">
        <w:rPr>
          <w:b/>
          <w:color w:val="0070C0"/>
          <w:sz w:val="36"/>
          <w:szCs w:val="36"/>
        </w:rPr>
        <w:t>der Erziehungsberechtigten</w:t>
      </w:r>
      <w:r w:rsidR="00DD3513">
        <w:rPr>
          <w:b/>
          <w:color w:val="0070C0"/>
          <w:sz w:val="36"/>
          <w:szCs w:val="36"/>
        </w:rPr>
        <w:br/>
      </w:r>
    </w:p>
    <w:p w:rsidR="00A56855" w:rsidRPr="00F52813" w:rsidRDefault="00A56855" w:rsidP="00654E2B">
      <w:pPr>
        <w:pStyle w:val="Default"/>
        <w:jc w:val="center"/>
        <w:rPr>
          <w:b/>
          <w:color w:val="0070C0"/>
        </w:rPr>
      </w:pPr>
      <w:r w:rsidRPr="00F52813">
        <w:rPr>
          <w:b/>
          <w:color w:val="0070C0"/>
        </w:rPr>
        <w:t xml:space="preserve">über einen möglichen Ausschluss vom </w:t>
      </w:r>
      <w:r w:rsidR="0009754F">
        <w:rPr>
          <w:b/>
          <w:color w:val="0070C0"/>
        </w:rPr>
        <w:t>Betrieb der Kindertageseinrichtung</w:t>
      </w:r>
    </w:p>
    <w:p w:rsidR="00A56855" w:rsidRDefault="00A56855" w:rsidP="00654E2B">
      <w:pPr>
        <w:pStyle w:val="Default"/>
        <w:jc w:val="center"/>
        <w:rPr>
          <w:b/>
          <w:color w:val="0070C0"/>
        </w:rPr>
      </w:pPr>
      <w:r w:rsidRPr="00F52813">
        <w:rPr>
          <w:b/>
          <w:color w:val="0070C0"/>
        </w:rPr>
        <w:t>nach der Corona</w:t>
      </w:r>
      <w:r w:rsidR="002458CA">
        <w:rPr>
          <w:b/>
          <w:color w:val="0070C0"/>
        </w:rPr>
        <w:t xml:space="preserve">-Verordnung </w:t>
      </w:r>
      <w:r w:rsidR="0009754F">
        <w:rPr>
          <w:b/>
          <w:color w:val="0070C0"/>
        </w:rPr>
        <w:t xml:space="preserve">Kita </w:t>
      </w:r>
      <w:r w:rsidRPr="00F52813">
        <w:rPr>
          <w:b/>
          <w:color w:val="0070C0"/>
        </w:rPr>
        <w:t xml:space="preserve">und der </w:t>
      </w:r>
      <w:r w:rsidRPr="00F52813">
        <w:rPr>
          <w:b/>
          <w:color w:val="0070C0"/>
        </w:rPr>
        <w:br/>
      </w:r>
      <w:r w:rsidR="00AE0341">
        <w:rPr>
          <w:b/>
          <w:color w:val="0070C0"/>
        </w:rPr>
        <w:t>Einreiseverordnung der Bundesregierung (</w:t>
      </w:r>
      <w:r w:rsidRPr="00F52813">
        <w:rPr>
          <w:b/>
          <w:color w:val="0070C0"/>
        </w:rPr>
        <w:t>Corona</w:t>
      </w:r>
      <w:r w:rsidR="00AE0341">
        <w:rPr>
          <w:b/>
          <w:color w:val="0070C0"/>
        </w:rPr>
        <w:t>EinreiseV)</w:t>
      </w:r>
    </w:p>
    <w:p w:rsidR="00C86695" w:rsidRPr="00F52813" w:rsidRDefault="00C86695" w:rsidP="00654E2B">
      <w:pPr>
        <w:pStyle w:val="Default"/>
        <w:jc w:val="center"/>
        <w:rPr>
          <w:b/>
          <w:color w:val="0070C0"/>
        </w:rPr>
      </w:pPr>
    </w:p>
    <w:p w:rsidR="00AE0341" w:rsidRDefault="00AE0341" w:rsidP="001A3120">
      <w:pPr>
        <w:pStyle w:val="Default"/>
        <w:rPr>
          <w:b/>
          <w:color w:val="0070C0"/>
          <w:sz w:val="23"/>
          <w:szCs w:val="23"/>
        </w:rPr>
      </w:pPr>
    </w:p>
    <w:p w:rsidR="00A56855" w:rsidRDefault="00C86695" w:rsidP="001A3120">
      <w:pPr>
        <w:pStyle w:val="Default"/>
        <w:rPr>
          <w:b/>
          <w:color w:val="0070C0"/>
          <w:sz w:val="23"/>
          <w:szCs w:val="23"/>
        </w:rPr>
      </w:pPr>
      <w:r>
        <w:rPr>
          <w:b/>
          <w:color w:val="0070C0"/>
          <w:sz w:val="23"/>
          <w:szCs w:val="23"/>
        </w:rPr>
        <w:t>Bitte bei Wiederaufnahme in der Ki</w:t>
      </w:r>
      <w:r w:rsidR="00777C4C">
        <w:rPr>
          <w:b/>
          <w:color w:val="0070C0"/>
          <w:sz w:val="23"/>
          <w:szCs w:val="23"/>
        </w:rPr>
        <w:t>T</w:t>
      </w:r>
      <w:r>
        <w:rPr>
          <w:b/>
          <w:color w:val="0070C0"/>
          <w:sz w:val="23"/>
          <w:szCs w:val="23"/>
        </w:rPr>
        <w:t>a nach den Ferien vorlegen.</w:t>
      </w:r>
    </w:p>
    <w:p w:rsidR="00C86695" w:rsidRPr="00F52813" w:rsidRDefault="00C86695" w:rsidP="001A3120">
      <w:pPr>
        <w:pStyle w:val="Default"/>
        <w:rPr>
          <w:b/>
          <w:color w:val="0070C0"/>
          <w:sz w:val="23"/>
          <w:szCs w:val="23"/>
        </w:rPr>
      </w:pPr>
    </w:p>
    <w:p w:rsidR="00A56855" w:rsidRPr="00A56855" w:rsidRDefault="00A56855" w:rsidP="001A3120">
      <w:pPr>
        <w:pStyle w:val="Default"/>
        <w:rPr>
          <w:b/>
          <w:sz w:val="23"/>
          <w:szCs w:val="23"/>
        </w:rPr>
      </w:pPr>
    </w:p>
    <w:p w:rsidR="00537F8A" w:rsidRPr="00537F8A" w:rsidRDefault="001A3120" w:rsidP="00537F8A">
      <w:pPr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Bei der </w:t>
      </w:r>
      <w:r w:rsidRPr="00A56855">
        <w:rPr>
          <w:b/>
          <w:sz w:val="23"/>
          <w:szCs w:val="23"/>
        </w:rPr>
        <w:t>Rückkehr</w:t>
      </w:r>
      <w:r>
        <w:rPr>
          <w:sz w:val="23"/>
          <w:szCs w:val="23"/>
        </w:rPr>
        <w:t xml:space="preserve"> aus einem anderen Staat, z.</w:t>
      </w:r>
      <w:r w:rsidR="00FA520B">
        <w:rPr>
          <w:sz w:val="23"/>
          <w:szCs w:val="23"/>
        </w:rPr>
        <w:t xml:space="preserve"> </w:t>
      </w:r>
      <w:r>
        <w:rPr>
          <w:sz w:val="23"/>
          <w:szCs w:val="23"/>
        </w:rPr>
        <w:t>B. nach einer Urlaubsreise, kann die „</w:t>
      </w:r>
      <w:r w:rsidR="00AE0341">
        <w:rPr>
          <w:sz w:val="23"/>
          <w:szCs w:val="23"/>
        </w:rPr>
        <w:t>CoronaEinreiseV“</w:t>
      </w:r>
      <w:r>
        <w:rPr>
          <w:sz w:val="23"/>
          <w:szCs w:val="23"/>
        </w:rPr>
        <w:t xml:space="preserve"> d</w:t>
      </w:r>
      <w:r w:rsidR="00221899">
        <w:rPr>
          <w:sz w:val="23"/>
          <w:szCs w:val="23"/>
        </w:rPr>
        <w:t xml:space="preserve">ie Teilnahme am Betrieb der Kindertageseinrichtung </w:t>
      </w:r>
      <w:r>
        <w:rPr>
          <w:sz w:val="23"/>
          <w:szCs w:val="23"/>
        </w:rPr>
        <w:t>ausschließen. D</w:t>
      </w:r>
      <w:r w:rsidR="00A56855">
        <w:rPr>
          <w:sz w:val="23"/>
          <w:szCs w:val="23"/>
        </w:rPr>
        <w:t>ies</w:t>
      </w:r>
      <w:r>
        <w:rPr>
          <w:sz w:val="23"/>
          <w:szCs w:val="23"/>
        </w:rPr>
        <w:t xml:space="preserve"> ist dann der Fall, </w:t>
      </w:r>
      <w:r w:rsidR="00D85581">
        <w:rPr>
          <w:sz w:val="23"/>
          <w:szCs w:val="23"/>
        </w:rPr>
        <w:t xml:space="preserve">wenn </w:t>
      </w:r>
      <w:r>
        <w:rPr>
          <w:sz w:val="23"/>
          <w:szCs w:val="23"/>
        </w:rPr>
        <w:t>der andere Staat als sog. „Risikogebiet</w:t>
      </w:r>
      <w:r w:rsidR="00AE0341">
        <w:rPr>
          <w:sz w:val="23"/>
          <w:szCs w:val="23"/>
        </w:rPr>
        <w:t>, Hochinzidenz- oder Virusvariantengebiet</w:t>
      </w:r>
      <w:r>
        <w:rPr>
          <w:sz w:val="23"/>
          <w:szCs w:val="23"/>
        </w:rPr>
        <w:t xml:space="preserve"> ausgewiesen ist. </w:t>
      </w:r>
      <w:r w:rsidR="00537F8A" w:rsidRPr="00537F8A">
        <w:rPr>
          <w:color w:val="000000"/>
          <w:sz w:val="23"/>
          <w:szCs w:val="23"/>
        </w:rPr>
        <w:t>Die Einstufung erfolgt durch das Bundesministerium für Gesundheit, das Auswärtige Amt und das Bundesministerium des Innern, für Bau und Heimat. Sie wird durch das Robert Koch-Institut auf seiner Internetseite (https://www.rki.de/DE/Content/InfAZ/N/Neuartiges_Coronavirus/Risikogebiete_neu.html) veröffentlicht.</w:t>
      </w:r>
    </w:p>
    <w:p w:rsidR="00A56855" w:rsidRDefault="00A56855" w:rsidP="00537F8A">
      <w:pPr>
        <w:pStyle w:val="Default"/>
        <w:rPr>
          <w:sz w:val="23"/>
          <w:szCs w:val="23"/>
        </w:rPr>
      </w:pPr>
    </w:p>
    <w:p w:rsidR="00871F2B" w:rsidRDefault="00871F2B" w:rsidP="00CD2480">
      <w:pPr>
        <w:pStyle w:val="Default"/>
        <w:spacing w:line="360" w:lineRule="exact"/>
        <w:rPr>
          <w:sz w:val="23"/>
          <w:szCs w:val="23"/>
        </w:rPr>
      </w:pPr>
      <w:r w:rsidRPr="00C873EB">
        <w:rPr>
          <w:sz w:val="23"/>
          <w:szCs w:val="23"/>
        </w:rPr>
        <w:t xml:space="preserve">Werden Ihnen solche Ausschlussgründe während eines Ferienabschnitts bekannt, </w:t>
      </w:r>
      <w:r w:rsidR="00C73ADA">
        <w:rPr>
          <w:sz w:val="23"/>
          <w:szCs w:val="23"/>
        </w:rPr>
        <w:t xml:space="preserve">genügt es, wenn Sie die Kindertageseinrichtung </w:t>
      </w:r>
      <w:r w:rsidR="004A5825">
        <w:rPr>
          <w:sz w:val="23"/>
          <w:szCs w:val="23"/>
        </w:rPr>
        <w:t xml:space="preserve">spätestens </w:t>
      </w:r>
      <w:r w:rsidR="00C873EB" w:rsidRPr="00C873EB">
        <w:rPr>
          <w:sz w:val="23"/>
          <w:szCs w:val="23"/>
        </w:rPr>
        <w:t xml:space="preserve">vor der Wiederaufnahme des </w:t>
      </w:r>
      <w:r w:rsidR="00F57E54">
        <w:rPr>
          <w:sz w:val="23"/>
          <w:szCs w:val="23"/>
        </w:rPr>
        <w:t xml:space="preserve">Betriebs der Kindertageseinrichtung </w:t>
      </w:r>
      <w:r w:rsidR="00C73ADA">
        <w:rPr>
          <w:sz w:val="23"/>
          <w:szCs w:val="23"/>
        </w:rPr>
        <w:t>informieren</w:t>
      </w:r>
      <w:r w:rsidR="00756FFF">
        <w:rPr>
          <w:sz w:val="23"/>
          <w:szCs w:val="23"/>
        </w:rPr>
        <w:t>, sofern die Gründe zu diesem Zeitpunkt noch aktuell bestehen</w:t>
      </w:r>
      <w:r w:rsidR="00C873EB" w:rsidRPr="00C873EB">
        <w:rPr>
          <w:sz w:val="23"/>
          <w:szCs w:val="23"/>
        </w:rPr>
        <w:t>.</w:t>
      </w:r>
      <w:r w:rsidRPr="00C873EB">
        <w:rPr>
          <w:sz w:val="23"/>
          <w:szCs w:val="23"/>
        </w:rPr>
        <w:t xml:space="preserve"> </w:t>
      </w:r>
    </w:p>
    <w:p w:rsidR="00C86695" w:rsidRDefault="00C86695" w:rsidP="00CD2480">
      <w:pPr>
        <w:pStyle w:val="Default"/>
        <w:spacing w:line="360" w:lineRule="exact"/>
        <w:rPr>
          <w:sz w:val="23"/>
          <w:szCs w:val="23"/>
        </w:rPr>
      </w:pPr>
    </w:p>
    <w:p w:rsidR="00CA729D" w:rsidRDefault="00C86695" w:rsidP="00C86695">
      <w:pPr>
        <w:pStyle w:val="Default"/>
        <w:spacing w:line="360" w:lineRule="exact"/>
        <w:rPr>
          <w:sz w:val="23"/>
          <w:szCs w:val="23"/>
        </w:rPr>
      </w:pPr>
      <w:r>
        <w:rPr>
          <w:sz w:val="23"/>
          <w:szCs w:val="23"/>
        </w:rPr>
        <w:t>Ich/Wir erklären hiermit,</w:t>
      </w:r>
      <w:r w:rsidR="0085037B">
        <w:rPr>
          <w:b/>
          <w:color w:val="0070C0"/>
          <w:sz w:val="23"/>
          <w:szCs w:val="23"/>
        </w:rPr>
        <w:t xml:space="preserve"> dass nach </w:t>
      </w:r>
      <w:r>
        <w:rPr>
          <w:b/>
          <w:color w:val="0070C0"/>
          <w:sz w:val="23"/>
          <w:szCs w:val="23"/>
        </w:rPr>
        <w:t xml:space="preserve">meiner/unserer </w:t>
      </w:r>
      <w:r w:rsidR="0085037B" w:rsidRPr="000B24BF">
        <w:rPr>
          <w:b/>
          <w:color w:val="0070C0"/>
          <w:sz w:val="23"/>
          <w:szCs w:val="23"/>
        </w:rPr>
        <w:t>Kenntnis keiner der Ausschlussgründe vorliegt</w:t>
      </w:r>
      <w:r w:rsidR="0085037B">
        <w:rPr>
          <w:sz w:val="23"/>
          <w:szCs w:val="23"/>
        </w:rPr>
        <w:t xml:space="preserve"> und </w:t>
      </w:r>
      <w:r>
        <w:rPr>
          <w:sz w:val="23"/>
          <w:szCs w:val="23"/>
        </w:rPr>
        <w:t>ich/wir</w:t>
      </w:r>
      <w:r w:rsidR="00CA729D">
        <w:rPr>
          <w:sz w:val="23"/>
          <w:szCs w:val="23"/>
        </w:rPr>
        <w:t xml:space="preserve"> </w:t>
      </w:r>
    </w:p>
    <w:p w:rsidR="00CA729D" w:rsidRDefault="00CA729D" w:rsidP="00CA729D">
      <w:pPr>
        <w:pStyle w:val="Default"/>
        <w:numPr>
          <w:ilvl w:val="0"/>
          <w:numId w:val="9"/>
        </w:numPr>
        <w:spacing w:line="360" w:lineRule="exact"/>
        <w:rPr>
          <w:sz w:val="23"/>
          <w:szCs w:val="23"/>
        </w:rPr>
      </w:pPr>
      <w:r>
        <w:rPr>
          <w:sz w:val="23"/>
          <w:szCs w:val="23"/>
        </w:rPr>
        <w:t>die Corona-Einreiseregeln</w:t>
      </w:r>
    </w:p>
    <w:p w:rsidR="00CA729D" w:rsidRDefault="00CA729D" w:rsidP="00CA729D">
      <w:pPr>
        <w:pStyle w:val="Default"/>
        <w:numPr>
          <w:ilvl w:val="0"/>
          <w:numId w:val="9"/>
        </w:numPr>
        <w:spacing w:line="360" w:lineRule="exact"/>
        <w:rPr>
          <w:sz w:val="23"/>
          <w:szCs w:val="23"/>
        </w:rPr>
      </w:pPr>
      <w:r>
        <w:rPr>
          <w:sz w:val="23"/>
          <w:szCs w:val="23"/>
        </w:rPr>
        <w:t xml:space="preserve">das </w:t>
      </w:r>
      <w:r w:rsidR="00C86695">
        <w:rPr>
          <w:sz w:val="23"/>
          <w:szCs w:val="23"/>
        </w:rPr>
        <w:t>Merkbl</w:t>
      </w:r>
      <w:r>
        <w:rPr>
          <w:sz w:val="23"/>
          <w:szCs w:val="23"/>
        </w:rPr>
        <w:t>att</w:t>
      </w:r>
      <w:r w:rsidR="00C86695">
        <w:rPr>
          <w:sz w:val="23"/>
          <w:szCs w:val="23"/>
        </w:rPr>
        <w:t xml:space="preserve"> für Reiserückkehrende</w:t>
      </w:r>
      <w:r>
        <w:rPr>
          <w:sz w:val="23"/>
          <w:szCs w:val="23"/>
        </w:rPr>
        <w:t xml:space="preserve"> und</w:t>
      </w:r>
    </w:p>
    <w:p w:rsidR="00CA729D" w:rsidRDefault="00CA729D" w:rsidP="00CA729D">
      <w:pPr>
        <w:pStyle w:val="Default"/>
        <w:numPr>
          <w:ilvl w:val="0"/>
          <w:numId w:val="9"/>
        </w:numPr>
        <w:spacing w:line="360" w:lineRule="exact"/>
        <w:rPr>
          <w:sz w:val="23"/>
          <w:szCs w:val="23"/>
        </w:rPr>
      </w:pPr>
      <w:r>
        <w:rPr>
          <w:sz w:val="23"/>
          <w:szCs w:val="23"/>
        </w:rPr>
        <w:t>die Erklärung der Erziehungsberechtigten</w:t>
      </w:r>
    </w:p>
    <w:p w:rsidR="00100AB8" w:rsidRPr="00CA729D" w:rsidRDefault="00C86695" w:rsidP="00CA729D">
      <w:pPr>
        <w:pStyle w:val="Default"/>
        <w:spacing w:line="360" w:lineRule="exact"/>
        <w:rPr>
          <w:sz w:val="23"/>
          <w:szCs w:val="23"/>
        </w:rPr>
      </w:pPr>
      <w:r>
        <w:rPr>
          <w:sz w:val="23"/>
          <w:szCs w:val="23"/>
        </w:rPr>
        <w:t xml:space="preserve"> erhalten haben. </w:t>
      </w:r>
    </w:p>
    <w:p w:rsidR="002C72DB" w:rsidRDefault="002C72DB" w:rsidP="00CB4DED">
      <w:pPr>
        <w:pStyle w:val="Default"/>
        <w:jc w:val="center"/>
        <w:rPr>
          <w:b/>
          <w:color w:val="0070C0"/>
          <w:sz w:val="28"/>
          <w:szCs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804"/>
      </w:tblGrid>
      <w:tr w:rsidR="00A56855" w:rsidTr="00F13857">
        <w:tc>
          <w:tcPr>
            <w:tcW w:w="3148" w:type="dxa"/>
          </w:tcPr>
          <w:p w:rsidR="00EB14D2" w:rsidRDefault="00EB14D2" w:rsidP="001A1958">
            <w:pPr>
              <w:pStyle w:val="Default"/>
              <w:rPr>
                <w:b/>
                <w:color w:val="0070C0"/>
                <w:sz w:val="22"/>
                <w:szCs w:val="22"/>
              </w:rPr>
            </w:pPr>
          </w:p>
          <w:p w:rsidR="00CB4DED" w:rsidRPr="001A1958" w:rsidRDefault="001A1958" w:rsidP="001A1958">
            <w:pPr>
              <w:pStyle w:val="Default"/>
              <w:rPr>
                <w:b/>
                <w:color w:val="0070C0"/>
                <w:sz w:val="22"/>
                <w:szCs w:val="22"/>
              </w:rPr>
            </w:pPr>
            <w:r w:rsidRPr="001A1958">
              <w:rPr>
                <w:b/>
                <w:color w:val="0070C0"/>
                <w:sz w:val="22"/>
                <w:szCs w:val="22"/>
              </w:rPr>
              <w:t>Name, Vorname des Kindes</w:t>
            </w:r>
          </w:p>
          <w:p w:rsidR="001A1958" w:rsidRPr="001A1958" w:rsidRDefault="001A1958" w:rsidP="001A1958">
            <w:pPr>
              <w:pStyle w:val="Defaul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5804" w:type="dxa"/>
          </w:tcPr>
          <w:p w:rsidR="00CB4DED" w:rsidRDefault="00CB4DED" w:rsidP="00512D17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A56855" w:rsidTr="00F13857">
        <w:tc>
          <w:tcPr>
            <w:tcW w:w="3148" w:type="dxa"/>
          </w:tcPr>
          <w:p w:rsidR="00EB14D2" w:rsidRDefault="00EB14D2" w:rsidP="001A1958">
            <w:pPr>
              <w:pStyle w:val="Default"/>
              <w:rPr>
                <w:b/>
                <w:color w:val="0070C0"/>
                <w:sz w:val="22"/>
                <w:szCs w:val="22"/>
              </w:rPr>
            </w:pPr>
          </w:p>
          <w:p w:rsidR="00CB4DED" w:rsidRPr="001A1958" w:rsidRDefault="001A1958" w:rsidP="001A1958">
            <w:pPr>
              <w:pStyle w:val="Default"/>
              <w:rPr>
                <w:b/>
                <w:color w:val="0070C0"/>
                <w:sz w:val="22"/>
                <w:szCs w:val="22"/>
              </w:rPr>
            </w:pPr>
            <w:r w:rsidRPr="001A1958">
              <w:rPr>
                <w:b/>
                <w:color w:val="0070C0"/>
                <w:sz w:val="22"/>
                <w:szCs w:val="22"/>
              </w:rPr>
              <w:t>Geburtsdatum</w:t>
            </w:r>
          </w:p>
          <w:p w:rsidR="001A1958" w:rsidRPr="001A1958" w:rsidRDefault="001A1958" w:rsidP="001A1958">
            <w:pPr>
              <w:pStyle w:val="Defaul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5804" w:type="dxa"/>
          </w:tcPr>
          <w:p w:rsidR="00CB4DED" w:rsidRDefault="00CB4DED" w:rsidP="00512D17">
            <w:pPr>
              <w:pStyle w:val="Default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CB4DED" w:rsidRPr="000B24BF" w:rsidRDefault="00CB4DED" w:rsidP="00CB4DED">
      <w:pPr>
        <w:pStyle w:val="Default"/>
        <w:jc w:val="center"/>
        <w:rPr>
          <w:b/>
          <w:color w:val="0070C0"/>
          <w:sz w:val="28"/>
          <w:szCs w:val="28"/>
        </w:rPr>
      </w:pPr>
    </w:p>
    <w:p w:rsidR="00CA729D" w:rsidRDefault="00CA729D" w:rsidP="00654E2B">
      <w:pPr>
        <w:pStyle w:val="Default"/>
        <w:rPr>
          <w:sz w:val="23"/>
          <w:szCs w:val="23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282"/>
        <w:gridCol w:w="5223"/>
      </w:tblGrid>
      <w:tr w:rsidR="00F52813" w:rsidTr="00C86695">
        <w:tc>
          <w:tcPr>
            <w:tcW w:w="3565" w:type="dxa"/>
            <w:tcBorders>
              <w:bottom w:val="single" w:sz="4" w:space="0" w:color="auto"/>
            </w:tcBorders>
          </w:tcPr>
          <w:p w:rsidR="00F52813" w:rsidRDefault="00F52813" w:rsidP="00654E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" w:type="dxa"/>
          </w:tcPr>
          <w:p w:rsidR="00F52813" w:rsidRDefault="00F52813" w:rsidP="00654E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F52813" w:rsidRDefault="00F52813" w:rsidP="00654E2B">
            <w:pPr>
              <w:pStyle w:val="Default"/>
              <w:rPr>
                <w:sz w:val="23"/>
                <w:szCs w:val="23"/>
              </w:rPr>
            </w:pPr>
          </w:p>
        </w:tc>
      </w:tr>
      <w:tr w:rsidR="00F52813" w:rsidTr="00C86695">
        <w:tc>
          <w:tcPr>
            <w:tcW w:w="3565" w:type="dxa"/>
            <w:tcBorders>
              <w:top w:val="single" w:sz="4" w:space="0" w:color="auto"/>
            </w:tcBorders>
          </w:tcPr>
          <w:p w:rsidR="00F52813" w:rsidRDefault="00F52813" w:rsidP="001A19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Ort, Datum </w:t>
            </w:r>
          </w:p>
          <w:p w:rsidR="00F52813" w:rsidRDefault="00F52813" w:rsidP="00F528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" w:type="dxa"/>
          </w:tcPr>
          <w:p w:rsidR="00F52813" w:rsidRDefault="00F52813" w:rsidP="00654E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23" w:type="dxa"/>
            <w:tcBorders>
              <w:top w:val="single" w:sz="4" w:space="0" w:color="auto"/>
            </w:tcBorders>
          </w:tcPr>
          <w:p w:rsidR="00F52813" w:rsidRDefault="00F52813" w:rsidP="00F528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Unterschrift der Erziehungsberechtigten</w:t>
            </w:r>
          </w:p>
        </w:tc>
      </w:tr>
    </w:tbl>
    <w:p w:rsidR="00FE0574" w:rsidRPr="003D45EA" w:rsidRDefault="00FE0574" w:rsidP="00CA729D">
      <w:pPr>
        <w:pStyle w:val="Default"/>
        <w:rPr>
          <w:sz w:val="23"/>
          <w:szCs w:val="23"/>
        </w:rPr>
      </w:pPr>
      <w:bookmarkStart w:id="1" w:name="LeeresBlatt2"/>
      <w:bookmarkEnd w:id="1"/>
    </w:p>
    <w:sectPr w:rsidR="00FE0574" w:rsidRPr="003D45EA" w:rsidSect="00B56EF1">
      <w:footerReference w:type="first" r:id="rId9"/>
      <w:pgSz w:w="11907" w:h="16839" w:code="9"/>
      <w:pgMar w:top="794" w:right="851" w:bottom="1418" w:left="1418" w:header="709" w:footer="851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0B" w:rsidRDefault="00C5010B" w:rsidP="001E03DE">
      <w:r>
        <w:separator/>
      </w:r>
    </w:p>
  </w:endnote>
  <w:endnote w:type="continuationSeparator" w:id="0">
    <w:p w:rsidR="00C5010B" w:rsidRDefault="00C5010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574" w:rsidRPr="00FE0574" w:rsidRDefault="00B56EF1" w:rsidP="00DD3513">
    <w:pPr>
      <w:pStyle w:val="Fuzeile"/>
    </w:pPr>
    <w:r>
      <w:t>Stand 29.07.2021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0B" w:rsidRDefault="00C5010B" w:rsidP="001E03DE">
      <w:r>
        <w:separator/>
      </w:r>
    </w:p>
  </w:footnote>
  <w:footnote w:type="continuationSeparator" w:id="0">
    <w:p w:rsidR="00C5010B" w:rsidRDefault="00C5010B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7A9"/>
    <w:multiLevelType w:val="multilevel"/>
    <w:tmpl w:val="268E58D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40D54"/>
    <w:multiLevelType w:val="hybridMultilevel"/>
    <w:tmpl w:val="A4CA8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3053"/>
    <w:multiLevelType w:val="hybridMultilevel"/>
    <w:tmpl w:val="1ABAC216"/>
    <w:lvl w:ilvl="0" w:tplc="96F258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06E"/>
    <w:multiLevelType w:val="hybridMultilevel"/>
    <w:tmpl w:val="2AEC17E0"/>
    <w:lvl w:ilvl="0" w:tplc="96F258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24C3"/>
    <w:multiLevelType w:val="multilevel"/>
    <w:tmpl w:val="2EC0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E5FB6"/>
    <w:multiLevelType w:val="multilevel"/>
    <w:tmpl w:val="12DCE2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225BBE"/>
    <w:multiLevelType w:val="hybridMultilevel"/>
    <w:tmpl w:val="F8C8D6A4"/>
    <w:lvl w:ilvl="0" w:tplc="96F258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66C1"/>
    <w:multiLevelType w:val="hybridMultilevel"/>
    <w:tmpl w:val="6BE80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257A4"/>
    <w:multiLevelType w:val="hybridMultilevel"/>
    <w:tmpl w:val="1F462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2B"/>
    <w:rsid w:val="0009754F"/>
    <w:rsid w:val="000B24BF"/>
    <w:rsid w:val="000B40F3"/>
    <w:rsid w:val="00100AB8"/>
    <w:rsid w:val="00187D3C"/>
    <w:rsid w:val="00190DE7"/>
    <w:rsid w:val="00191F45"/>
    <w:rsid w:val="001A1958"/>
    <w:rsid w:val="001A2103"/>
    <w:rsid w:val="001A3120"/>
    <w:rsid w:val="001A3B55"/>
    <w:rsid w:val="001D397D"/>
    <w:rsid w:val="001E03DE"/>
    <w:rsid w:val="00221899"/>
    <w:rsid w:val="002223B8"/>
    <w:rsid w:val="002458CA"/>
    <w:rsid w:val="002712D7"/>
    <w:rsid w:val="00296589"/>
    <w:rsid w:val="002A20A9"/>
    <w:rsid w:val="002B3C01"/>
    <w:rsid w:val="002C72DB"/>
    <w:rsid w:val="0031161C"/>
    <w:rsid w:val="0031297E"/>
    <w:rsid w:val="00347DE9"/>
    <w:rsid w:val="00351D0D"/>
    <w:rsid w:val="003601C1"/>
    <w:rsid w:val="00362E15"/>
    <w:rsid w:val="003A25A0"/>
    <w:rsid w:val="003B4AD7"/>
    <w:rsid w:val="003D45EA"/>
    <w:rsid w:val="0044107E"/>
    <w:rsid w:val="0044650F"/>
    <w:rsid w:val="00471669"/>
    <w:rsid w:val="004776F2"/>
    <w:rsid w:val="004A5825"/>
    <w:rsid w:val="004E049C"/>
    <w:rsid w:val="00512D17"/>
    <w:rsid w:val="00516AE2"/>
    <w:rsid w:val="00531754"/>
    <w:rsid w:val="00533426"/>
    <w:rsid w:val="00534FE2"/>
    <w:rsid w:val="00537F8A"/>
    <w:rsid w:val="00541374"/>
    <w:rsid w:val="00565F4B"/>
    <w:rsid w:val="005903A1"/>
    <w:rsid w:val="00592D15"/>
    <w:rsid w:val="005D40D4"/>
    <w:rsid w:val="005E3FB6"/>
    <w:rsid w:val="006333FB"/>
    <w:rsid w:val="00640265"/>
    <w:rsid w:val="006533B8"/>
    <w:rsid w:val="00654BED"/>
    <w:rsid w:val="00654E2B"/>
    <w:rsid w:val="00674C70"/>
    <w:rsid w:val="006E6AC1"/>
    <w:rsid w:val="00756108"/>
    <w:rsid w:val="00756FFF"/>
    <w:rsid w:val="00777C4C"/>
    <w:rsid w:val="007C5C8D"/>
    <w:rsid w:val="007D44BA"/>
    <w:rsid w:val="00820CC9"/>
    <w:rsid w:val="00847438"/>
    <w:rsid w:val="0085037B"/>
    <w:rsid w:val="00871F2B"/>
    <w:rsid w:val="00880E97"/>
    <w:rsid w:val="008A7911"/>
    <w:rsid w:val="008B7CEF"/>
    <w:rsid w:val="008D0FE6"/>
    <w:rsid w:val="009533B3"/>
    <w:rsid w:val="00963543"/>
    <w:rsid w:val="00965F54"/>
    <w:rsid w:val="009935DA"/>
    <w:rsid w:val="009944F6"/>
    <w:rsid w:val="009A149A"/>
    <w:rsid w:val="009C05F9"/>
    <w:rsid w:val="009E1FA7"/>
    <w:rsid w:val="009F538B"/>
    <w:rsid w:val="00A20E47"/>
    <w:rsid w:val="00A3165A"/>
    <w:rsid w:val="00A3547A"/>
    <w:rsid w:val="00A5403A"/>
    <w:rsid w:val="00A56855"/>
    <w:rsid w:val="00A807E6"/>
    <w:rsid w:val="00AA33DC"/>
    <w:rsid w:val="00AE0341"/>
    <w:rsid w:val="00AE20FE"/>
    <w:rsid w:val="00B0498F"/>
    <w:rsid w:val="00B3782F"/>
    <w:rsid w:val="00B56EF1"/>
    <w:rsid w:val="00BB5259"/>
    <w:rsid w:val="00C07308"/>
    <w:rsid w:val="00C1619A"/>
    <w:rsid w:val="00C1698E"/>
    <w:rsid w:val="00C22DA6"/>
    <w:rsid w:val="00C43F0A"/>
    <w:rsid w:val="00C5010B"/>
    <w:rsid w:val="00C73ADA"/>
    <w:rsid w:val="00C86695"/>
    <w:rsid w:val="00C873EB"/>
    <w:rsid w:val="00C90F6B"/>
    <w:rsid w:val="00CA729D"/>
    <w:rsid w:val="00CB4DED"/>
    <w:rsid w:val="00CC0DE5"/>
    <w:rsid w:val="00CD2480"/>
    <w:rsid w:val="00CD6932"/>
    <w:rsid w:val="00D17F94"/>
    <w:rsid w:val="00D268F6"/>
    <w:rsid w:val="00D303F8"/>
    <w:rsid w:val="00D47FCB"/>
    <w:rsid w:val="00D85581"/>
    <w:rsid w:val="00D90491"/>
    <w:rsid w:val="00D93B9E"/>
    <w:rsid w:val="00DA3296"/>
    <w:rsid w:val="00DC1F91"/>
    <w:rsid w:val="00DD3513"/>
    <w:rsid w:val="00E57321"/>
    <w:rsid w:val="00E74AEC"/>
    <w:rsid w:val="00EB14D2"/>
    <w:rsid w:val="00EC66E8"/>
    <w:rsid w:val="00F13857"/>
    <w:rsid w:val="00F35872"/>
    <w:rsid w:val="00F44A67"/>
    <w:rsid w:val="00F52813"/>
    <w:rsid w:val="00F57E54"/>
    <w:rsid w:val="00F7294C"/>
    <w:rsid w:val="00F7792E"/>
    <w:rsid w:val="00FA520B"/>
    <w:rsid w:val="00FA65C6"/>
    <w:rsid w:val="00FD7CCB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31977"/>
  <w15:docId w15:val="{AE55916D-0C35-4AD1-A9DF-32C2ACD0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E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E2B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table" w:styleId="Tabellenraster">
    <w:name w:val="Table Grid"/>
    <w:basedOn w:val="NormaleTabelle"/>
    <w:uiPriority w:val="59"/>
    <w:rsid w:val="00654E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635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5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5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5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543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FE0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D3513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5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2E3A-9489-4CA9-A066-D8A65A94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Reip, Stefan Dr. (KM)</dc:creator>
  <cp:lastModifiedBy>Susanne Fuchs</cp:lastModifiedBy>
  <cp:revision>9</cp:revision>
  <cp:lastPrinted>2021-07-29T08:51:00Z</cp:lastPrinted>
  <dcterms:created xsi:type="dcterms:W3CDTF">2021-07-29T08:17:00Z</dcterms:created>
  <dcterms:modified xsi:type="dcterms:W3CDTF">2021-07-29T08:53:00Z</dcterms:modified>
</cp:coreProperties>
</file>